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CCD" w:rsidRPr="00C96CCD" w:rsidRDefault="00C96CCD" w:rsidP="00C96CCD">
      <w:pPr>
        <w:jc w:val="both"/>
        <w:rPr>
          <w:b/>
          <w:sz w:val="32"/>
          <w:szCs w:val="32"/>
        </w:rPr>
      </w:pPr>
      <w:r w:rsidRPr="00C96CCD">
        <w:rPr>
          <w:b/>
          <w:sz w:val="32"/>
          <w:szCs w:val="32"/>
        </w:rPr>
        <w:t>Supervízia a jej miesto v školských zariadeniach</w:t>
      </w:r>
    </w:p>
    <w:p w:rsidR="00C96CCD" w:rsidRDefault="00C96CCD" w:rsidP="00C96CCD">
      <w:pPr>
        <w:jc w:val="both"/>
      </w:pPr>
      <w:proofErr w:type="spellStart"/>
      <w:r>
        <w:t>Sch</w:t>
      </w:r>
      <w:r w:rsidR="000559FF">
        <w:t>a</w:t>
      </w:r>
      <w:r>
        <w:t>vel</w:t>
      </w:r>
      <w:proofErr w:type="spellEnd"/>
      <w:r>
        <w:t xml:space="preserve">, </w:t>
      </w:r>
      <w:proofErr w:type="spellStart"/>
      <w:r>
        <w:t>Kuzyšin</w:t>
      </w:r>
      <w:proofErr w:type="spellEnd"/>
      <w:r>
        <w:t xml:space="preserve"> , Hučík</w:t>
      </w:r>
    </w:p>
    <w:p w:rsidR="00C96CCD" w:rsidRDefault="00C96CCD" w:rsidP="00C96CCD">
      <w:pPr>
        <w:jc w:val="both"/>
      </w:pPr>
    </w:p>
    <w:p w:rsidR="00C96CCD" w:rsidRDefault="00C96CCD" w:rsidP="00C96CCD">
      <w:pPr>
        <w:spacing w:line="360" w:lineRule="auto"/>
        <w:ind w:firstLine="708"/>
        <w:jc w:val="both"/>
      </w:pPr>
      <w:r>
        <w:t xml:space="preserve">Zmena </w:t>
      </w:r>
      <w:proofErr w:type="spellStart"/>
      <w:r>
        <w:t>spoločensko</w:t>
      </w:r>
      <w:proofErr w:type="spellEnd"/>
      <w:r>
        <w:t>–ekonomických pomerov si vyžiadala aj zmenu v prístupe ku klientovi a v spôsobe riešenia jeho problémov. Slovo „starostlivosť“ sa nahrádza slovom „pomoc“ a tento uhol pohľadu spôsobuje, že klient prestáva byť len pasívnym príjemcom starostlivosti. Väčší dôraz sa v súčasnosti kladie na vnútornú motiváciu klienta k zmene a jeho angažovanosť pri riešení svojich problémov. Odborník sa, na rozdiel od minulosti, dostáva do pozície, kedy preberá vo vzťahu odborný pracovník – klient takmer rovnoprávne postavenie a jeho úlohou je klienta podporovať a sprevádzať ho. Táto interakcia si vyžaduje nevyhnutné vedomosti a zručnosti, ktoré získa pracovník prostredníctvom inštitucionálnej prípravy formou univerzitného vzdelania alebo prostredníctvom ďalšieho vzdelávania ako aj vlastnými skúsenosťami z odbornej praxe. Jednou z možností ako zvyšovať profesionálnu kompetenciu pri práci s klientom je supervízia.</w:t>
      </w:r>
    </w:p>
    <w:p w:rsidR="00C96CCD" w:rsidRDefault="00C96CCD" w:rsidP="00C96CCD">
      <w:pPr>
        <w:pStyle w:val="Zkladntext"/>
      </w:pPr>
      <w:r>
        <w:tab/>
        <w:t xml:space="preserve">Supervízia ako jedna z metód odbornej práce je na Slovensku ešte stále pomerne neznámym a málo používaným pojmom v praxi  pedagóga. V odbornej práci na našom území je určitou novinkou, hľadajúcou si svoje miesto v praxi, pre ktorú je predovšetkým určená.. </w:t>
      </w:r>
    </w:p>
    <w:p w:rsidR="00C96CCD" w:rsidRDefault="00C96CCD" w:rsidP="00C96CCD">
      <w:pPr>
        <w:pStyle w:val="Zkladntext"/>
      </w:pPr>
      <w:r>
        <w:tab/>
        <w:t xml:space="preserve">Súčasná spoločnosť už niekoľko desaťročí speje od modelu multifunkčného pracovníka k úzko špecializovanému expertovi. S týmto trendom súvisí aj stále silnejúci tlak na osobnú zodpovednosť a „neomylnosť“ takéhoto experta, ktorý komplikuje rozhodovanie v jeho profesijnom živote. Práve preto vnímame supervíziu ako pole možností pri riešení vnútorných aj vonkajších konfliktov a etických dilem profesionála a ako jeho podporu v tvorbe efektívnejších postupov v práci s klientom.  </w:t>
      </w:r>
    </w:p>
    <w:p w:rsidR="00C96CCD" w:rsidRPr="00C96CCD" w:rsidRDefault="00C96CCD" w:rsidP="00C96CCD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V oblasti </w:t>
      </w:r>
      <w:r w:rsidRPr="00C96CCD">
        <w:rPr>
          <w:color w:val="000000" w:themeColor="text1"/>
        </w:rPr>
        <w:t xml:space="preserve"> pedagogiky zatiaľ neexistuje špecializované </w:t>
      </w:r>
      <w:proofErr w:type="spellStart"/>
      <w:r w:rsidRPr="00C96CCD">
        <w:rPr>
          <w:color w:val="000000" w:themeColor="text1"/>
        </w:rPr>
        <w:t>supervízne</w:t>
      </w:r>
      <w:proofErr w:type="spellEnd"/>
      <w:r w:rsidRPr="00C96CCD">
        <w:rPr>
          <w:color w:val="000000" w:themeColor="text1"/>
        </w:rPr>
        <w:t xml:space="preserve"> pracovisko, tak, ako je to napríklad v oblasti sociálnej práce, kde od roku 2001 Asociácia supervízorov a sociálnych poradcov (ASSP) poskytuje certifikované vzdelávanie sociálnych pracovníkov, poradenstvo a konzultácie, sociálno-psychologické výcvi</w:t>
      </w:r>
      <w:r>
        <w:rPr>
          <w:color w:val="000000" w:themeColor="text1"/>
        </w:rPr>
        <w:t xml:space="preserve">ky a supervízie. Avšak </w:t>
      </w:r>
      <w:r w:rsidRPr="00C96CCD">
        <w:rPr>
          <w:color w:val="000000" w:themeColor="text1"/>
        </w:rPr>
        <w:t xml:space="preserve"> pedagóg môže vyhľadať pomoc v rôznych iných (súkromných alebo neziskových) organizáciách, z ktorých si môže vybrať v závislosti od svojho odboru a zamerania (napr. Inštitút </w:t>
      </w:r>
      <w:proofErr w:type="spellStart"/>
      <w:r w:rsidRPr="00C96CCD">
        <w:rPr>
          <w:color w:val="000000" w:themeColor="text1"/>
        </w:rPr>
        <w:t>Virginie</w:t>
      </w:r>
      <w:proofErr w:type="spellEnd"/>
      <w:r w:rsidRPr="00C96CCD">
        <w:rPr>
          <w:color w:val="000000" w:themeColor="text1"/>
        </w:rPr>
        <w:t xml:space="preserve"> </w:t>
      </w:r>
      <w:proofErr w:type="spellStart"/>
      <w:r w:rsidRPr="00C96CCD">
        <w:rPr>
          <w:color w:val="000000" w:themeColor="text1"/>
        </w:rPr>
        <w:t>Satirovej</w:t>
      </w:r>
      <w:proofErr w:type="spellEnd"/>
      <w:r w:rsidRPr="00C96CCD">
        <w:rPr>
          <w:color w:val="000000" w:themeColor="text1"/>
        </w:rPr>
        <w:t xml:space="preserve">, firma </w:t>
      </w:r>
      <w:proofErr w:type="spellStart"/>
      <w:r w:rsidRPr="00C96CCD">
        <w:rPr>
          <w:color w:val="000000" w:themeColor="text1"/>
        </w:rPr>
        <w:t>Koachingplus</w:t>
      </w:r>
      <w:proofErr w:type="spellEnd"/>
      <w:r w:rsidRPr="00C96CCD">
        <w:rPr>
          <w:color w:val="000000" w:themeColor="text1"/>
        </w:rPr>
        <w:t xml:space="preserve">, atď.). </w:t>
      </w:r>
    </w:p>
    <w:p w:rsidR="00C96CCD" w:rsidRPr="00C96CCD" w:rsidRDefault="00C96CCD" w:rsidP="00C96CCD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V </w:t>
      </w:r>
      <w:r w:rsidRPr="00C96CCD">
        <w:rPr>
          <w:color w:val="000000" w:themeColor="text1"/>
        </w:rPr>
        <w:t xml:space="preserve">pedagogickom kontexte sa </w:t>
      </w:r>
      <w:proofErr w:type="spellStart"/>
      <w:r w:rsidRPr="00C96CCD">
        <w:rPr>
          <w:color w:val="000000" w:themeColor="text1"/>
        </w:rPr>
        <w:t>supervízna</w:t>
      </w:r>
      <w:proofErr w:type="spellEnd"/>
      <w:r w:rsidRPr="00C96CCD">
        <w:rPr>
          <w:color w:val="000000" w:themeColor="text1"/>
        </w:rPr>
        <w:t xml:space="preserve"> činnosť v súčasnosti objavuje v zákone č. 317/2009 z. z.  paragrafe 33 odsekoch 10 až 13, kde sa spomína v súvislosti s dosiahnutým stupňom odbornosti. Funkciou supervízora je, podľa tohto zákona, </w:t>
      </w:r>
      <w:r w:rsidRPr="00C96CCD">
        <w:rPr>
          <w:i/>
          <w:color w:val="000000" w:themeColor="text1"/>
        </w:rPr>
        <w:t xml:space="preserve">„koordinácia a odborný dohľad na úroveň jednotlivých odborných činností a podieľanie sa na kontinuálnom vzdelávaní </w:t>
      </w:r>
      <w:r w:rsidRPr="00C96CCD">
        <w:rPr>
          <w:i/>
          <w:color w:val="000000" w:themeColor="text1"/>
        </w:rPr>
        <w:lastRenderedPageBreak/>
        <w:t>a zvyšovaní kompetencií odborných zamestnancov škôl a školských zariadení“</w:t>
      </w:r>
      <w:r w:rsidRPr="00C96CCD">
        <w:rPr>
          <w:color w:val="000000" w:themeColor="text1"/>
        </w:rPr>
        <w:t>. Zákon nespomína spôsob, akým má supervízor vzdelanie nadobudnúť, tak isto aj definícia činností supervízora v ňom je vágna a všeobecná.</w:t>
      </w:r>
    </w:p>
    <w:p w:rsidR="00C96CCD" w:rsidRDefault="004917C1" w:rsidP="00C96CCD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Podľa kritérií Európskej asociácie pre supervíziu (EAS) sú pre vykonávanie supervízie nevyhnutné podmienky:</w:t>
      </w:r>
    </w:p>
    <w:p w:rsidR="004917C1" w:rsidRDefault="004917C1" w:rsidP="004917C1">
      <w:pPr>
        <w:pStyle w:val="Odsekzoznamu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4917C1">
        <w:rPr>
          <w:i/>
          <w:color w:val="000000" w:themeColor="text1"/>
        </w:rPr>
        <w:t>osobnostné charakteristiky a predpoklady</w:t>
      </w:r>
      <w:r>
        <w:rPr>
          <w:color w:val="000000" w:themeColor="text1"/>
        </w:rPr>
        <w:t>: psychické zdravie, otvorenosť, realizmus, duch partnerstva, vierohodnosť;</w:t>
      </w:r>
    </w:p>
    <w:p w:rsidR="004917C1" w:rsidRDefault="004917C1" w:rsidP="004917C1">
      <w:pPr>
        <w:pStyle w:val="Odsekzoznamu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4917C1">
        <w:rPr>
          <w:i/>
          <w:color w:val="000000" w:themeColor="text1"/>
        </w:rPr>
        <w:t>profesionálne schopnosti</w:t>
      </w:r>
      <w:r>
        <w:rPr>
          <w:color w:val="000000" w:themeColor="text1"/>
        </w:rPr>
        <w:t xml:space="preserve">: dobrá adaptácia na zmenu, cit pre skryté </w:t>
      </w:r>
      <w:proofErr w:type="spellStart"/>
      <w:r>
        <w:rPr>
          <w:color w:val="000000" w:themeColor="text1"/>
        </w:rPr>
        <w:t>procesz</w:t>
      </w:r>
      <w:proofErr w:type="spellEnd"/>
      <w:r>
        <w:rPr>
          <w:color w:val="000000" w:themeColor="text1"/>
        </w:rPr>
        <w:t xml:space="preserve"> a zaobchádzanie s nimi, schopnosť pripraviť stratégiu korekcie vlastného postupu, schopnosť zúročiť vlastné skúsenosti práce s jednotlivcom, so skupinou v organizácii;</w:t>
      </w:r>
    </w:p>
    <w:p w:rsidR="004917C1" w:rsidRDefault="004917C1" w:rsidP="004917C1">
      <w:pPr>
        <w:pStyle w:val="Odsekzoznamu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i/>
          <w:color w:val="000000" w:themeColor="text1"/>
        </w:rPr>
        <w:t>profesionálne vedomosti</w:t>
      </w:r>
      <w:r w:rsidRPr="004917C1">
        <w:rPr>
          <w:color w:val="000000" w:themeColor="text1"/>
        </w:rPr>
        <w:t>:</w:t>
      </w:r>
      <w:r>
        <w:rPr>
          <w:color w:val="000000" w:themeColor="text1"/>
        </w:rPr>
        <w:t xml:space="preserve"> základné vedomosti z oblasti psychológie, psychológie osobnosti, teórie medziľudskej komunikácie, vedomosti o skupinovej dynamike, znalosti o </w:t>
      </w:r>
      <w:proofErr w:type="spellStart"/>
      <w:r>
        <w:rPr>
          <w:color w:val="000000" w:themeColor="text1"/>
        </w:rPr>
        <w:t>metakomunikácii</w:t>
      </w:r>
      <w:proofErr w:type="spellEnd"/>
      <w:r>
        <w:rPr>
          <w:color w:val="000000" w:themeColor="text1"/>
        </w:rPr>
        <w:t xml:space="preserve">, základné vedomosti z teórie riadenia a štruktúry organizácie, o strategickej zmene, filozofické myslenie a vedomosti zo základných filozofických konceptov ( </w:t>
      </w:r>
      <w:proofErr w:type="spellStart"/>
      <w:r>
        <w:rPr>
          <w:color w:val="000000" w:themeColor="text1"/>
        </w:rPr>
        <w:t>Hemp</w:t>
      </w:r>
      <w:proofErr w:type="spellEnd"/>
      <w:r>
        <w:rPr>
          <w:color w:val="000000" w:themeColor="text1"/>
        </w:rPr>
        <w:t xml:space="preserve">, In </w:t>
      </w:r>
      <w:proofErr w:type="spellStart"/>
      <w:r>
        <w:rPr>
          <w:color w:val="000000" w:themeColor="text1"/>
        </w:rPr>
        <w:t>Matoušek</w:t>
      </w:r>
      <w:proofErr w:type="spellEnd"/>
      <w:r>
        <w:rPr>
          <w:color w:val="000000" w:themeColor="text1"/>
        </w:rPr>
        <w:t xml:space="preserve"> a kol. 2003, s. 359);</w:t>
      </w:r>
    </w:p>
    <w:p w:rsidR="004917C1" w:rsidRDefault="004917C1" w:rsidP="004917C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Vychádzajúc z týchto kritérií sa javia pedagogické fakulty so študijnými odbormi špeciálnopedagogického zamerania ( </w:t>
      </w:r>
      <w:proofErr w:type="spellStart"/>
      <w:r>
        <w:rPr>
          <w:color w:val="000000" w:themeColor="text1"/>
        </w:rPr>
        <w:t>psychopédia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etopédia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tyflopédia</w:t>
      </w:r>
      <w:proofErr w:type="spellEnd"/>
      <w:r>
        <w:rPr>
          <w:color w:val="000000" w:themeColor="text1"/>
        </w:rPr>
        <w:t xml:space="preserve"> a pod.) najvhodnejšou inštitúciou pre vzdelávanie supervízorov. Združujú odborníkov z vyššie uvedených oblastí, ktorí sa pohybujú (svojimi teoretickými a praktickými znalosťami) v širšom kontexte špeciálnopedagogickej praxe.</w:t>
      </w:r>
      <w:r w:rsidR="00992035">
        <w:rPr>
          <w:color w:val="000000" w:themeColor="text1"/>
        </w:rPr>
        <w:t xml:space="preserve"> Výber študentov pre kvalifikáciu supervízora by bol determinovaný nasledovnými kritériami:</w:t>
      </w:r>
    </w:p>
    <w:p w:rsidR="00992035" w:rsidRDefault="00992035" w:rsidP="00992035">
      <w:pPr>
        <w:pStyle w:val="Odsekzoznamu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úroveň vzdelania ( akceptované vysokoškolské vzdelanie z oblasti špeciálnej pedagogiky);</w:t>
      </w:r>
    </w:p>
    <w:p w:rsidR="00992035" w:rsidRDefault="00992035" w:rsidP="00992035">
      <w:pPr>
        <w:pStyle w:val="Odsekzoznamu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odborná prax minimálne 5 (10)rokov v danom odbore;</w:t>
      </w:r>
    </w:p>
    <w:p w:rsidR="00992035" w:rsidRDefault="00992035" w:rsidP="00992035">
      <w:pPr>
        <w:pStyle w:val="Odsekzoznamu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absolvovanie sociálno-psychologického výcviku so zameraním na špeciálnopedagogickú problematiku;</w:t>
      </w:r>
    </w:p>
    <w:p w:rsidR="00992035" w:rsidRDefault="00992035" w:rsidP="00992035">
      <w:pPr>
        <w:pStyle w:val="Odsekzoznamu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skúsenosť s vedením pracovného kolektívu;</w:t>
      </w:r>
    </w:p>
    <w:p w:rsidR="00992035" w:rsidRDefault="00992035" w:rsidP="00992035">
      <w:pPr>
        <w:pStyle w:val="Odsekzoznamu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osobnostné predpoklady: angažovanosť v práci, komunikačné zručnosti, záujem o prácu supervízora, schopnosť kriticky zhodnotiť výkony </w:t>
      </w:r>
      <w:proofErr w:type="spellStart"/>
      <w:r>
        <w:rPr>
          <w:color w:val="000000" w:themeColor="text1"/>
        </w:rPr>
        <w:t>supervidovaných</w:t>
      </w:r>
      <w:proofErr w:type="spellEnd"/>
      <w:r>
        <w:rPr>
          <w:color w:val="000000" w:themeColor="text1"/>
        </w:rPr>
        <w:t>, objektívnosť, nezaujatosť supervízora a iné.</w:t>
      </w:r>
    </w:p>
    <w:p w:rsidR="00992035" w:rsidRDefault="00992035" w:rsidP="0099203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Odborná príprava </w:t>
      </w:r>
      <w:proofErr w:type="spellStart"/>
      <w:r>
        <w:rPr>
          <w:color w:val="000000" w:themeColor="text1"/>
        </w:rPr>
        <w:t>supervízova</w:t>
      </w:r>
      <w:proofErr w:type="spellEnd"/>
      <w:r>
        <w:rPr>
          <w:color w:val="000000" w:themeColor="text1"/>
        </w:rPr>
        <w:t xml:space="preserve"> by mala byť zameraná vo svojom obsahu na zvládnutie nasledovných okruhov problémov:</w:t>
      </w:r>
    </w:p>
    <w:p w:rsidR="00992035" w:rsidRDefault="00992035" w:rsidP="00992035">
      <w:pPr>
        <w:pStyle w:val="Odsekzoznamu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mapovanie odborných praktických a teoretických vedomostí v oblasti, v ktorej pracovník pôsobí a v ktorej bude pôsobiť ako supervízor;</w:t>
      </w:r>
    </w:p>
    <w:p w:rsidR="00992035" w:rsidRDefault="00992035" w:rsidP="00992035">
      <w:pPr>
        <w:pStyle w:val="Odsekzoznamu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problematika vzťahu medzi supervízorom a zamestnanom v rámci procesu supervízie;</w:t>
      </w:r>
    </w:p>
    <w:p w:rsidR="00992035" w:rsidRDefault="00992035" w:rsidP="00992035">
      <w:pPr>
        <w:pStyle w:val="Odsekzoznamu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zvládnutie komponentov, ktoré určujú proces učenia supervízie: výcvik, špeciálno-pedagogické poradenstvo, vedenie;</w:t>
      </w:r>
    </w:p>
    <w:p w:rsidR="00992035" w:rsidRDefault="00992035" w:rsidP="00992035">
      <w:pPr>
        <w:pStyle w:val="Odsekzoznamu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proces supervízie a sním spojené faktory, ktoré ho ovplyvňujú ( strach, moc, poriadok, čas);</w:t>
      </w:r>
    </w:p>
    <w:p w:rsidR="00992035" w:rsidRDefault="00992035" w:rsidP="00992035">
      <w:pPr>
        <w:pStyle w:val="Odsekzoznamu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didaktická rovina </w:t>
      </w:r>
      <w:proofErr w:type="spellStart"/>
      <w:r>
        <w:rPr>
          <w:color w:val="000000" w:themeColor="text1"/>
        </w:rPr>
        <w:t>supervíznej</w:t>
      </w:r>
      <w:proofErr w:type="spellEnd"/>
      <w:r>
        <w:rPr>
          <w:color w:val="000000" w:themeColor="text1"/>
        </w:rPr>
        <w:t xml:space="preserve"> práce;</w:t>
      </w:r>
    </w:p>
    <w:p w:rsidR="00992035" w:rsidRDefault="00992035" w:rsidP="00992035">
      <w:pPr>
        <w:pStyle w:val="Odsekzoznamu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prípadová práca</w:t>
      </w:r>
      <w:r>
        <w:rPr>
          <w:color w:val="000000" w:themeColor="text1"/>
        </w:rPr>
        <w:tab/>
        <w:t xml:space="preserve"> písomné záznamy, ústne referovanie, audio-video nahrávky, priama supervízia práce s osobou s postihnutím či narušením;</w:t>
      </w:r>
    </w:p>
    <w:p w:rsidR="00992035" w:rsidRDefault="00844538" w:rsidP="0084453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Cieľom výberu uchádzačov a zameranie ich prípravy pre prácu supervízora je naučiť ich efektívne napĺňať úlohy, ktoré sa od supervízora očakávajú – monitorovať prospech osoby s narušením alebo postihnutím, zaisťovať dodržiavanie príslušných právnych, etických a profesionálnych zásad a predpisov klinickej a konzultantskej praxe a monitorovať dosiahnuté klinické a konzultantské výsledky a odborný rast </w:t>
      </w:r>
      <w:proofErr w:type="spellStart"/>
      <w:r>
        <w:rPr>
          <w:color w:val="000000" w:themeColor="text1"/>
        </w:rPr>
        <w:t>supervidovaného</w:t>
      </w:r>
      <w:proofErr w:type="spellEnd"/>
      <w:r>
        <w:rPr>
          <w:color w:val="000000" w:themeColor="text1"/>
        </w:rPr>
        <w:t>.</w:t>
      </w:r>
    </w:p>
    <w:p w:rsidR="00844538" w:rsidRDefault="00844538" w:rsidP="0084453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Na základe uvedených skutočností na Slovensku konštatujeme, že systém poskytovania supervízie  v pedagogickom kontexte nie je jasne formulovaný. Využitie služieb supervízora je zatiaľ v našich podmienkach možnosťou, nie povinnosťou pedagóga napriek jej významnému vplyvu ja jeho efektivitu práce. Zavedenie supervízie si vyžaduje spoluprácu všetkých zainteresovaných subjektov (zamestnávatelia, </w:t>
      </w:r>
      <w:proofErr w:type="spellStart"/>
      <w:r>
        <w:rPr>
          <w:color w:val="000000" w:themeColor="text1"/>
        </w:rPr>
        <w:t>vzdelávatelia</w:t>
      </w:r>
      <w:proofErr w:type="spellEnd"/>
      <w:r>
        <w:rPr>
          <w:color w:val="000000" w:themeColor="text1"/>
        </w:rPr>
        <w:t>, občianske združenia) v prospech skvalitňovania výkonu práce a zvyšovania kompetencií pracovníka. Koordinácia týchto subjektov by sa mohla diať pod taktovkou vysokého školstva, ktoré môže tvoriť základnú platformu pre odbornú diskusiu a aktívne sa podieľať na vytvorení vzdelávacieho programu pre vzdelávanie supervízorov.</w:t>
      </w:r>
    </w:p>
    <w:p w:rsidR="00844538" w:rsidRDefault="00844538" w:rsidP="00844538">
      <w:pPr>
        <w:spacing w:line="360" w:lineRule="auto"/>
        <w:jc w:val="both"/>
        <w:rPr>
          <w:color w:val="000000" w:themeColor="text1"/>
        </w:rPr>
      </w:pPr>
    </w:p>
    <w:p w:rsidR="00844538" w:rsidRDefault="00844538" w:rsidP="0084453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Literatúra:</w:t>
      </w:r>
    </w:p>
    <w:p w:rsidR="00844538" w:rsidRDefault="00844538" w:rsidP="0084453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BAŠTECKÁ, B. 2001, </w:t>
      </w:r>
      <w:r w:rsidRPr="00014994">
        <w:rPr>
          <w:i/>
          <w:color w:val="000000" w:themeColor="text1"/>
        </w:rPr>
        <w:t xml:space="preserve">Základy </w:t>
      </w:r>
      <w:proofErr w:type="spellStart"/>
      <w:r w:rsidRPr="00014994">
        <w:rPr>
          <w:i/>
          <w:color w:val="000000" w:themeColor="text1"/>
        </w:rPr>
        <w:t>klionické</w:t>
      </w:r>
      <w:proofErr w:type="spellEnd"/>
      <w:r w:rsidRPr="00014994">
        <w:rPr>
          <w:i/>
          <w:color w:val="000000" w:themeColor="text1"/>
        </w:rPr>
        <w:t xml:space="preserve"> </w:t>
      </w:r>
      <w:proofErr w:type="spellStart"/>
      <w:r w:rsidRPr="00014994">
        <w:rPr>
          <w:i/>
          <w:color w:val="000000" w:themeColor="text1"/>
        </w:rPr>
        <w:t>psychologie</w:t>
      </w:r>
      <w:proofErr w:type="spellEnd"/>
      <w:r>
        <w:rPr>
          <w:color w:val="000000" w:themeColor="text1"/>
        </w:rPr>
        <w:t>. Praha: Portál, 2001</w:t>
      </w:r>
    </w:p>
    <w:p w:rsidR="00844538" w:rsidRDefault="00014994" w:rsidP="0084453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HARTL,P., HARTLOVÁ, </w:t>
      </w:r>
      <w:r w:rsidR="00844538">
        <w:rPr>
          <w:color w:val="000000" w:themeColor="text1"/>
        </w:rPr>
        <w:t xml:space="preserve">H. </w:t>
      </w:r>
      <w:r w:rsidR="00844538" w:rsidRPr="00014994">
        <w:rPr>
          <w:i/>
          <w:color w:val="000000" w:themeColor="text1"/>
        </w:rPr>
        <w:t>Psychologický slovník.</w:t>
      </w:r>
      <w:r w:rsidR="00844538">
        <w:rPr>
          <w:color w:val="000000" w:themeColor="text1"/>
        </w:rPr>
        <w:t xml:space="preserve"> Praha: Portál, 2004</w:t>
      </w:r>
    </w:p>
    <w:p w:rsidR="00844538" w:rsidRDefault="00844538" w:rsidP="0084453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MATOUŠEK, O. a KOL. </w:t>
      </w:r>
      <w:proofErr w:type="spellStart"/>
      <w:r w:rsidRPr="00014994">
        <w:rPr>
          <w:i/>
          <w:color w:val="000000" w:themeColor="text1"/>
        </w:rPr>
        <w:t>Metody</w:t>
      </w:r>
      <w:proofErr w:type="spellEnd"/>
      <w:r w:rsidRPr="00014994">
        <w:rPr>
          <w:i/>
          <w:color w:val="000000" w:themeColor="text1"/>
        </w:rPr>
        <w:t xml:space="preserve"> a </w:t>
      </w:r>
      <w:proofErr w:type="spellStart"/>
      <w:r w:rsidRPr="00014994">
        <w:rPr>
          <w:i/>
          <w:color w:val="000000" w:themeColor="text1"/>
        </w:rPr>
        <w:t>řízení</w:t>
      </w:r>
      <w:proofErr w:type="spellEnd"/>
      <w:r w:rsidRPr="00014994">
        <w:rPr>
          <w:i/>
          <w:color w:val="000000" w:themeColor="text1"/>
        </w:rPr>
        <w:t xml:space="preserve"> </w:t>
      </w:r>
      <w:proofErr w:type="spellStart"/>
      <w:r w:rsidRPr="00014994">
        <w:rPr>
          <w:i/>
          <w:color w:val="000000" w:themeColor="text1"/>
        </w:rPr>
        <w:t>sociální</w:t>
      </w:r>
      <w:proofErr w:type="spellEnd"/>
      <w:r w:rsidRPr="00014994">
        <w:rPr>
          <w:i/>
          <w:color w:val="000000" w:themeColor="text1"/>
        </w:rPr>
        <w:t xml:space="preserve"> práce</w:t>
      </w:r>
      <w:r>
        <w:rPr>
          <w:color w:val="000000" w:themeColor="text1"/>
        </w:rPr>
        <w:t>. Praha: Portál, 2003</w:t>
      </w:r>
    </w:p>
    <w:p w:rsidR="00844538" w:rsidRDefault="00014994" w:rsidP="0084453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OLÁH, M., SCHAVEL, M., TOMKA, M</w:t>
      </w:r>
      <w:r w:rsidR="00844538">
        <w:rPr>
          <w:color w:val="000000" w:themeColor="text1"/>
        </w:rPr>
        <w:t xml:space="preserve">. </w:t>
      </w:r>
      <w:r w:rsidR="00844538" w:rsidRPr="00014994">
        <w:rPr>
          <w:i/>
          <w:color w:val="000000" w:themeColor="text1"/>
        </w:rPr>
        <w:t>Príručka pre skvalitnenie supervízie v detských domovoch</w:t>
      </w:r>
      <w:r w:rsidR="00844538">
        <w:rPr>
          <w:color w:val="000000" w:themeColor="text1"/>
        </w:rPr>
        <w:t xml:space="preserve">. Bratislava: Asociácia </w:t>
      </w:r>
      <w:proofErr w:type="spellStart"/>
      <w:r w:rsidR="00844538">
        <w:rPr>
          <w:color w:val="000000" w:themeColor="text1"/>
        </w:rPr>
        <w:t>vzdelávateľov</w:t>
      </w:r>
      <w:proofErr w:type="spellEnd"/>
      <w:r w:rsidR="00844538">
        <w:rPr>
          <w:color w:val="000000" w:themeColor="text1"/>
        </w:rPr>
        <w:t xml:space="preserve"> v sociálnej práci, 2008</w:t>
      </w:r>
    </w:p>
    <w:p w:rsidR="00844538" w:rsidRPr="00844538" w:rsidRDefault="00014994" w:rsidP="0084453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STRIEŽENEC, Š</w:t>
      </w:r>
      <w:r w:rsidR="00844538">
        <w:rPr>
          <w:color w:val="000000" w:themeColor="text1"/>
        </w:rPr>
        <w:t xml:space="preserve">. 1996 </w:t>
      </w:r>
      <w:r w:rsidR="00844538" w:rsidRPr="00014994">
        <w:rPr>
          <w:i/>
          <w:color w:val="000000" w:themeColor="text1"/>
        </w:rPr>
        <w:t>Slovník sociálneho pracovníka</w:t>
      </w:r>
      <w:r w:rsidR="00844538">
        <w:rPr>
          <w:color w:val="000000" w:themeColor="text1"/>
        </w:rPr>
        <w:t>. Trnava: Ad, 1996 www.assp.sk</w:t>
      </w:r>
    </w:p>
    <w:p w:rsidR="00C96CCD" w:rsidRDefault="00014994" w:rsidP="00C96CCD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Zákon č. 448/2008 </w:t>
      </w:r>
      <w:proofErr w:type="spellStart"/>
      <w:r>
        <w:rPr>
          <w:color w:val="000000" w:themeColor="text1"/>
        </w:rPr>
        <w:t>Z.z</w:t>
      </w:r>
      <w:proofErr w:type="spellEnd"/>
      <w:r>
        <w:rPr>
          <w:color w:val="000000" w:themeColor="text1"/>
        </w:rPr>
        <w:t>. o sociálnych službách</w:t>
      </w:r>
    </w:p>
    <w:p w:rsidR="00014994" w:rsidRDefault="00014994" w:rsidP="00C96CCD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Zákon č. 305/2005 </w:t>
      </w:r>
      <w:proofErr w:type="spellStart"/>
      <w:r>
        <w:rPr>
          <w:color w:val="000000" w:themeColor="text1"/>
        </w:rPr>
        <w:t>Z.z</w:t>
      </w:r>
      <w:proofErr w:type="spellEnd"/>
      <w:r>
        <w:rPr>
          <w:color w:val="000000" w:themeColor="text1"/>
        </w:rPr>
        <w:t>. o sociálno-právnej ochrane detí a sociálnej kuratele</w:t>
      </w:r>
      <w:bookmarkStart w:id="0" w:name="_GoBack"/>
      <w:bookmarkEnd w:id="0"/>
    </w:p>
    <w:p w:rsidR="00014994" w:rsidRPr="00C96CCD" w:rsidRDefault="00014994" w:rsidP="00C96CCD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Zákon č. 317/2009 </w:t>
      </w:r>
      <w:proofErr w:type="spellStart"/>
      <w:r>
        <w:rPr>
          <w:color w:val="000000" w:themeColor="text1"/>
        </w:rPr>
        <w:t>Z.z</w:t>
      </w:r>
      <w:proofErr w:type="spellEnd"/>
      <w:r>
        <w:rPr>
          <w:color w:val="000000" w:themeColor="text1"/>
        </w:rPr>
        <w:t>. o pedagogických zamestnancoch a odborných zamestnancoch</w:t>
      </w:r>
    </w:p>
    <w:p w:rsidR="00C96CCD" w:rsidRPr="00C96CCD" w:rsidRDefault="00C96CCD" w:rsidP="00C96CCD">
      <w:pPr>
        <w:spacing w:line="360" w:lineRule="auto"/>
        <w:ind w:firstLine="708"/>
        <w:jc w:val="both"/>
        <w:rPr>
          <w:color w:val="000000" w:themeColor="text1"/>
        </w:rPr>
      </w:pPr>
    </w:p>
    <w:p w:rsidR="00240290" w:rsidRPr="00C96CCD" w:rsidRDefault="00240290">
      <w:pPr>
        <w:rPr>
          <w:color w:val="000000" w:themeColor="text1"/>
        </w:rPr>
      </w:pPr>
    </w:p>
    <w:sectPr w:rsidR="00240290" w:rsidRPr="00C9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83475"/>
    <w:multiLevelType w:val="hybridMultilevel"/>
    <w:tmpl w:val="40A69768"/>
    <w:lvl w:ilvl="0" w:tplc="F22035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CD"/>
    <w:rsid w:val="00014994"/>
    <w:rsid w:val="000559FF"/>
    <w:rsid w:val="00240290"/>
    <w:rsid w:val="004917C1"/>
    <w:rsid w:val="006C74A6"/>
    <w:rsid w:val="00844538"/>
    <w:rsid w:val="00992035"/>
    <w:rsid w:val="00C96CCD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3675-A956-474A-8D44-73DF8EE9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9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C96CCD"/>
    <w:pPr>
      <w:spacing w:line="36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C96CC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91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7CD0F-66E7-4D15-B98F-7E1C0628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User_Lenovo_PC</dc:creator>
  <cp:keywords/>
  <dc:description/>
  <cp:lastModifiedBy>Hučík Ján doc. Mgr. PhD.</cp:lastModifiedBy>
  <cp:revision>2</cp:revision>
  <dcterms:created xsi:type="dcterms:W3CDTF">2018-01-08T08:34:00Z</dcterms:created>
  <dcterms:modified xsi:type="dcterms:W3CDTF">2018-01-08T08:34:00Z</dcterms:modified>
</cp:coreProperties>
</file>